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56759" w14:textId="4349D45B" w:rsidR="00AA2D6C" w:rsidRDefault="00AA2D6C" w:rsidP="00AA2D6C">
      <w:pPr>
        <w:pStyle w:val="a5"/>
        <w:tabs>
          <w:tab w:val="right" w:pos="9781"/>
          <w:tab w:val="right" w:pos="13323"/>
        </w:tabs>
        <w:spacing w:before="60" w:after="60"/>
        <w:outlineLvl w:val="0"/>
        <w:rPr>
          <w:rFonts w:eastAsia="宋体" w:cs="Arial"/>
          <w:sz w:val="24"/>
          <w:szCs w:val="24"/>
        </w:rPr>
      </w:pPr>
      <w:bookmarkStart w:id="0" w:name="Title"/>
      <w:bookmarkEnd w:id="0"/>
      <w:r w:rsidRPr="00F542A0">
        <w:rPr>
          <w:rFonts w:eastAsia="宋体" w:cs="Arial"/>
          <w:sz w:val="24"/>
          <w:szCs w:val="24"/>
        </w:rPr>
        <w:t>3GPP TSG-RAN WG4 Meeting #11</w:t>
      </w:r>
      <w:r w:rsidR="002F401E">
        <w:rPr>
          <w:rFonts w:eastAsia="宋体" w:cs="Arial"/>
          <w:sz w:val="24"/>
          <w:szCs w:val="24"/>
        </w:rPr>
        <w:t>5</w:t>
      </w:r>
      <w:r w:rsidRPr="00F542A0">
        <w:rPr>
          <w:rFonts w:eastAsia="宋体" w:cs="Arial"/>
          <w:sz w:val="24"/>
          <w:szCs w:val="24"/>
        </w:rPr>
        <w:tab/>
      </w:r>
      <w:hyperlink r:id="rId8" w:history="1">
        <w:r w:rsidR="005D4C39" w:rsidRPr="005D4C39">
          <w:rPr>
            <w:rFonts w:eastAsia="宋体" w:cs="Arial"/>
            <w:sz w:val="24"/>
            <w:szCs w:val="24"/>
          </w:rPr>
          <w:t>R4-2508334</w:t>
        </w:r>
      </w:hyperlink>
    </w:p>
    <w:p w14:paraId="47E5E133" w14:textId="7E7E9E19" w:rsidR="00BD7B3A" w:rsidRPr="007F3797" w:rsidRDefault="002F401E" w:rsidP="007F3797">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Malta</w:t>
      </w:r>
      <w:r w:rsidR="00AA2D6C">
        <w:rPr>
          <w:rFonts w:eastAsia="宋体" w:cs="Arial"/>
          <w:sz w:val="24"/>
          <w:szCs w:val="24"/>
        </w:rPr>
        <w:t xml:space="preserve">, </w:t>
      </w:r>
      <w:r>
        <w:rPr>
          <w:rFonts w:eastAsia="宋体" w:cs="Arial"/>
          <w:sz w:val="24"/>
          <w:szCs w:val="24"/>
        </w:rPr>
        <w:t>MT</w:t>
      </w:r>
      <w:r w:rsidR="00AA2D6C" w:rsidRPr="00F542A0">
        <w:rPr>
          <w:rFonts w:eastAsia="宋体" w:cs="Arial"/>
          <w:sz w:val="24"/>
          <w:szCs w:val="24"/>
        </w:rPr>
        <w:t xml:space="preserve">, </w:t>
      </w:r>
      <w:r>
        <w:rPr>
          <w:rFonts w:eastAsia="宋体" w:cs="Arial"/>
          <w:sz w:val="24"/>
          <w:szCs w:val="24"/>
        </w:rPr>
        <w:t>19</w:t>
      </w:r>
      <w:r w:rsidR="00AA2D6C" w:rsidRPr="00F542A0">
        <w:rPr>
          <w:rFonts w:eastAsia="宋体" w:cs="Arial"/>
          <w:sz w:val="24"/>
          <w:szCs w:val="24"/>
          <w:vertAlign w:val="superscript"/>
        </w:rPr>
        <w:t>th</w:t>
      </w:r>
      <w:r w:rsidR="00AA2D6C" w:rsidRPr="00F542A0">
        <w:rPr>
          <w:rFonts w:eastAsia="宋体" w:cs="Arial"/>
          <w:sz w:val="24"/>
          <w:szCs w:val="24"/>
        </w:rPr>
        <w:t xml:space="preserve"> – </w:t>
      </w:r>
      <w:r>
        <w:rPr>
          <w:rFonts w:eastAsia="宋体" w:cs="Arial"/>
          <w:sz w:val="24"/>
          <w:szCs w:val="24"/>
        </w:rPr>
        <w:t>23</w:t>
      </w:r>
      <w:r>
        <w:rPr>
          <w:rFonts w:eastAsia="宋体" w:cs="Arial"/>
          <w:sz w:val="24"/>
          <w:szCs w:val="24"/>
          <w:vertAlign w:val="superscript"/>
        </w:rPr>
        <w:t>rd</w:t>
      </w:r>
      <w:r w:rsidR="00AA2D6C" w:rsidRPr="00F542A0">
        <w:rPr>
          <w:rFonts w:eastAsia="宋体" w:cs="Arial"/>
          <w:sz w:val="24"/>
          <w:szCs w:val="24"/>
        </w:rPr>
        <w:t xml:space="preserve"> </w:t>
      </w:r>
      <w:r>
        <w:rPr>
          <w:rFonts w:eastAsia="宋体" w:cs="Arial"/>
          <w:sz w:val="24"/>
          <w:szCs w:val="24"/>
        </w:rPr>
        <w:t>May</w:t>
      </w:r>
      <w:r w:rsidR="00AA2D6C" w:rsidRPr="00F542A0">
        <w:rPr>
          <w:rFonts w:eastAsia="宋体" w:cs="Arial"/>
          <w:sz w:val="24"/>
          <w:szCs w:val="24"/>
        </w:rPr>
        <w:t>, 2025</w:t>
      </w:r>
    </w:p>
    <w:p w14:paraId="52B0FBC1" w14:textId="77777777" w:rsidR="00DB31F1" w:rsidRDefault="00DB31F1" w:rsidP="00BD7B3A">
      <w:pPr>
        <w:spacing w:after="60"/>
        <w:ind w:left="1985" w:hanging="1985"/>
        <w:rPr>
          <w:rFonts w:ascii="Arial" w:eastAsia="Arial" w:hAnsi="Arial" w:cs="Arial"/>
          <w:b/>
          <w:bCs/>
          <w:color w:val="000000"/>
          <w:sz w:val="22"/>
          <w:szCs w:val="22"/>
          <w:lang w:val="en-GB" w:eastAsia="en-US"/>
        </w:rPr>
      </w:pPr>
    </w:p>
    <w:p w14:paraId="58FD2B55" w14:textId="7D7A2A2D"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1446F4" w:rsidRPr="001446F4">
        <w:rPr>
          <w:rFonts w:ascii="Arial" w:eastAsia="Arial" w:hAnsi="Arial" w:cs="Arial"/>
          <w:b/>
          <w:bCs/>
          <w:color w:val="000000"/>
          <w:sz w:val="22"/>
          <w:szCs w:val="22"/>
          <w:lang w:val="en-GB" w:eastAsia="en-US"/>
        </w:rPr>
        <w:t xml:space="preserve">Reply LS </w:t>
      </w:r>
      <w:r w:rsidR="0084263B">
        <w:rPr>
          <w:rFonts w:ascii="Arial" w:eastAsia="Arial" w:hAnsi="Arial" w:cs="Arial"/>
          <w:b/>
          <w:bCs/>
          <w:color w:val="000000"/>
          <w:sz w:val="22"/>
          <w:szCs w:val="22"/>
          <w:lang w:val="en-GB" w:eastAsia="en-US"/>
        </w:rPr>
        <w:t xml:space="preserve">on the wake-up delay for LP-WUS </w:t>
      </w:r>
      <w:r w:rsidR="0084263B" w:rsidRPr="0084263B">
        <w:rPr>
          <w:rFonts w:ascii="Arial" w:eastAsia="Arial" w:hAnsi="Arial" w:cs="Arial"/>
          <w:b/>
          <w:bCs/>
          <w:color w:val="000000"/>
          <w:sz w:val="22"/>
          <w:szCs w:val="22"/>
          <w:lang w:val="en-GB" w:eastAsia="en-US"/>
        </w:rPr>
        <w:t>operation in IDLE/INACTIVE mode</w:t>
      </w:r>
      <w:r w:rsidR="0084263B" w:rsidRPr="001446F4">
        <w:rPr>
          <w:rFonts w:ascii="Arial" w:eastAsia="Arial" w:hAnsi="Arial" w:cs="Arial"/>
          <w:b/>
          <w:bCs/>
          <w:color w:val="000000"/>
          <w:sz w:val="22"/>
          <w:szCs w:val="22"/>
          <w:lang w:val="en-GB" w:eastAsia="en-US"/>
        </w:rPr>
        <w:t xml:space="preserve"> </w:t>
      </w:r>
    </w:p>
    <w:p w14:paraId="03743280" w14:textId="1A32AFA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hyperlink r:id="rId9" w:history="1">
        <w:r w:rsidR="002F401E" w:rsidRPr="00DB31F1">
          <w:rPr>
            <w:rStyle w:val="af6"/>
            <w:rFonts w:ascii="Arial" w:eastAsia="Arial" w:hAnsi="Arial" w:cs="Arial"/>
            <w:b/>
            <w:bCs/>
            <w:sz w:val="22"/>
            <w:szCs w:val="22"/>
            <w:lang w:val="en-GB" w:eastAsia="en-US"/>
          </w:rPr>
          <w:t>R</w:t>
        </w:r>
        <w:r w:rsidR="0084263B" w:rsidRPr="00DB31F1">
          <w:rPr>
            <w:rStyle w:val="af6"/>
            <w:rFonts w:ascii="Arial" w:eastAsia="Arial" w:hAnsi="Arial" w:cs="Arial"/>
            <w:b/>
            <w:bCs/>
            <w:sz w:val="22"/>
            <w:szCs w:val="22"/>
            <w:lang w:val="en-GB" w:eastAsia="en-US"/>
          </w:rPr>
          <w:t>1</w:t>
        </w:r>
        <w:r w:rsidR="002F401E" w:rsidRPr="00DB31F1">
          <w:rPr>
            <w:rStyle w:val="af6"/>
            <w:rFonts w:ascii="Arial" w:eastAsia="Arial" w:hAnsi="Arial" w:cs="Arial"/>
            <w:b/>
            <w:bCs/>
            <w:sz w:val="22"/>
            <w:szCs w:val="22"/>
            <w:lang w:val="en-GB" w:eastAsia="en-US"/>
          </w:rPr>
          <w:t>-</w:t>
        </w:r>
        <w:r w:rsidR="0084263B" w:rsidRPr="00DB31F1">
          <w:rPr>
            <w:rStyle w:val="af6"/>
            <w:rFonts w:ascii="Arial" w:eastAsia="Arial" w:hAnsi="Arial" w:cs="Arial"/>
            <w:b/>
            <w:bCs/>
            <w:sz w:val="22"/>
            <w:szCs w:val="22"/>
            <w:lang w:val="en-GB" w:eastAsia="en-US"/>
          </w:rPr>
          <w:t>2501624</w:t>
        </w:r>
      </w:hyperlink>
    </w:p>
    <w:p w14:paraId="1BC20B14" w14:textId="2F152BF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84263B">
        <w:rPr>
          <w:rFonts w:ascii="Arial" w:eastAsia="Arial" w:hAnsi="Arial" w:cs="Arial"/>
          <w:b/>
          <w:bCs/>
          <w:color w:val="000000"/>
          <w:sz w:val="22"/>
          <w:szCs w:val="22"/>
          <w:lang w:val="en-GB" w:eastAsia="en-US"/>
        </w:rPr>
        <w:t>9</w:t>
      </w:r>
    </w:p>
    <w:p w14:paraId="7E2FC90A" w14:textId="1866922E"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84263B" w:rsidRPr="0084263B">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0C60D86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A863C1">
        <w:rPr>
          <w:rFonts w:ascii="Arial" w:eastAsia="Arial" w:hAnsi="Arial" w:cs="Arial"/>
          <w:b/>
          <w:bCs/>
          <w:color w:val="000000"/>
          <w:sz w:val="22"/>
          <w:szCs w:val="22"/>
          <w:lang w:val="en-GB" w:eastAsia="en-US"/>
        </w:rPr>
        <w:t>1</w:t>
      </w:r>
    </w:p>
    <w:p w14:paraId="3833EA77" w14:textId="1D9680C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26164D82" w14:textId="0917BD77" w:rsidR="002C68D0" w:rsidRDefault="00BD7B3A" w:rsidP="002C68D0">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002C68D0">
        <w:rPr>
          <w:rFonts w:ascii="Arial" w:hAnsi="Arial" w:cs="Arial"/>
          <w:sz w:val="22"/>
          <w:szCs w:val="22"/>
          <w:lang w:val="en-GB" w:eastAsia="en-US"/>
        </w:rPr>
        <w:t xml:space="preserve">   </w:t>
      </w:r>
      <w:r w:rsidR="00C4587F">
        <w:rPr>
          <w:rFonts w:ascii="Arial" w:eastAsia="Arial" w:hAnsi="Arial" w:cs="Arial"/>
          <w:b/>
          <w:bCs/>
          <w:color w:val="000000"/>
          <w:sz w:val="22"/>
          <w:szCs w:val="22"/>
          <w:lang w:val="en-GB" w:eastAsia="en-US"/>
        </w:rPr>
        <w:t>X</w:t>
      </w:r>
      <w:r w:rsidR="00C4587F" w:rsidRPr="00C4587F">
        <w:rPr>
          <w:rFonts w:ascii="Arial" w:eastAsia="Arial" w:hAnsi="Arial" w:cs="Arial"/>
          <w:b/>
          <w:bCs/>
          <w:color w:val="000000"/>
          <w:sz w:val="22"/>
          <w:szCs w:val="22"/>
          <w:lang w:val="en-GB" w:eastAsia="en-US"/>
        </w:rPr>
        <w:t xml:space="preserve">usheng </w:t>
      </w:r>
      <w:r w:rsidR="001C0771">
        <w:rPr>
          <w:rFonts w:ascii="Arial" w:eastAsia="Arial" w:hAnsi="Arial" w:cs="Arial"/>
          <w:b/>
          <w:bCs/>
          <w:color w:val="000000"/>
          <w:sz w:val="22"/>
          <w:szCs w:val="22"/>
          <w:lang w:val="en-GB" w:eastAsia="en-US"/>
        </w:rPr>
        <w:t>W</w:t>
      </w:r>
      <w:r w:rsidR="00C4587F" w:rsidRPr="00C4587F">
        <w:rPr>
          <w:rFonts w:ascii="Arial" w:eastAsia="Arial" w:hAnsi="Arial" w:cs="Arial"/>
          <w:b/>
          <w:bCs/>
          <w:color w:val="000000"/>
          <w:sz w:val="22"/>
          <w:szCs w:val="22"/>
          <w:lang w:val="en-GB" w:eastAsia="en-US"/>
        </w:rPr>
        <w:t xml:space="preserve">ei, </w:t>
      </w:r>
      <w:r w:rsidR="002C68D0">
        <w:rPr>
          <w:rFonts w:ascii="Arial" w:eastAsia="Arial" w:hAnsi="Arial" w:cs="Arial"/>
          <w:b/>
          <w:bCs/>
          <w:color w:val="000000"/>
          <w:sz w:val="22"/>
          <w:szCs w:val="22"/>
          <w:lang w:val="en-GB" w:eastAsia="en-US"/>
        </w:rPr>
        <w:t>Ogeen Toma</w:t>
      </w:r>
      <w:r w:rsidR="002C68D0">
        <w:rPr>
          <w:rFonts w:ascii="Arial" w:hAnsi="Arial" w:cs="Arial"/>
          <w:sz w:val="22"/>
          <w:szCs w:val="22"/>
          <w:lang w:val="en-GB" w:eastAsia="en-US"/>
        </w:rPr>
        <w:tab/>
      </w:r>
    </w:p>
    <w:p w14:paraId="47A9E45E" w14:textId="77559C93" w:rsidR="000C2650" w:rsidRPr="002C68D0" w:rsidRDefault="00BD7B3A" w:rsidP="002C68D0">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E-mail Address:</w:t>
      </w:r>
      <w:r w:rsidR="002C68D0">
        <w:rPr>
          <w:rFonts w:ascii="Arial" w:hAnsi="Arial" w:cs="Arial"/>
          <w:sz w:val="22"/>
          <w:szCs w:val="22"/>
          <w:lang w:val="en-GB" w:eastAsia="en-US"/>
        </w:rPr>
        <w:t xml:space="preserve">   </w:t>
      </w:r>
      <w:hyperlink r:id="rId10" w:history="1">
        <w:r w:rsidR="00C4587F" w:rsidRPr="00213944">
          <w:rPr>
            <w:rStyle w:val="af6"/>
            <w:rFonts w:ascii="Arial" w:eastAsia="Arial" w:hAnsi="Arial" w:cs="Arial"/>
            <w:b/>
            <w:bCs/>
            <w:sz w:val="22"/>
            <w:szCs w:val="22"/>
            <w:lang w:val="en-GB" w:eastAsia="en-US"/>
          </w:rPr>
          <w:t>xusheng.wei@vivo.com</w:t>
        </w:r>
      </w:hyperlink>
      <w:r w:rsidR="00C4587F">
        <w:rPr>
          <w:rFonts w:eastAsia="Arial"/>
          <w:b/>
          <w:bCs/>
          <w:lang w:val="en-GB" w:eastAsia="en-US"/>
        </w:rPr>
        <w:t xml:space="preserve">, </w:t>
      </w:r>
      <w:r w:rsidR="002F401E" w:rsidRPr="002F401E">
        <w:rPr>
          <w:rFonts w:ascii="Arial" w:eastAsia="Arial" w:hAnsi="Arial" w:cs="Arial"/>
          <w:b/>
          <w:bCs/>
          <w:color w:val="0000FF"/>
          <w:sz w:val="22"/>
          <w:szCs w:val="22"/>
          <w:u w:val="single"/>
          <w:lang w:val="en-GB" w:eastAsia="en-US"/>
        </w:rPr>
        <w:t>ogeenhanna.toma@mediatek.com</w:t>
      </w: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79FD37AD" w14:textId="456E18F9" w:rsidR="00A863C1" w:rsidRDefault="00BD7B3A" w:rsidP="006E4A77">
      <w:pPr>
        <w:spacing w:after="180"/>
        <w:jc w:val="both"/>
        <w:rPr>
          <w:rFonts w:ascii="Arial" w:hAnsi="Arial" w:cs="Arial"/>
          <w:sz w:val="20"/>
          <w:szCs w:val="20"/>
          <w:lang w:val="en-GB"/>
        </w:rPr>
      </w:pPr>
      <w:r w:rsidRPr="00BD7B3A">
        <w:rPr>
          <w:rFonts w:ascii="Arial" w:hAnsi="Arial" w:cs="Arial"/>
          <w:sz w:val="20"/>
          <w:szCs w:val="20"/>
          <w:lang w:val="en-GB"/>
        </w:rPr>
        <w:t>RAN4 would like to thank RAN</w:t>
      </w:r>
      <w:r w:rsidR="00A863C1">
        <w:rPr>
          <w:rFonts w:ascii="Arial" w:hAnsi="Arial" w:cs="Arial"/>
          <w:sz w:val="20"/>
          <w:szCs w:val="20"/>
          <w:lang w:val="en-GB"/>
        </w:rPr>
        <w:t>1</w:t>
      </w:r>
      <w:r w:rsidRPr="00BD7B3A">
        <w:rPr>
          <w:rFonts w:ascii="Arial" w:hAnsi="Arial" w:cs="Arial"/>
          <w:sz w:val="20"/>
          <w:szCs w:val="20"/>
          <w:lang w:val="en-GB"/>
        </w:rPr>
        <w:t xml:space="preserve"> for the </w:t>
      </w:r>
      <w:r w:rsidR="00AA2D6C" w:rsidRPr="00AA2D6C">
        <w:rPr>
          <w:rFonts w:ascii="Arial" w:hAnsi="Arial" w:cs="Arial"/>
          <w:sz w:val="20"/>
          <w:szCs w:val="20"/>
          <w:lang w:val="en-GB"/>
        </w:rPr>
        <w:t>LS</w:t>
      </w:r>
      <w:r w:rsidR="006E4A77">
        <w:rPr>
          <w:rFonts w:ascii="Arial" w:hAnsi="Arial" w:cs="Arial"/>
          <w:sz w:val="20"/>
          <w:szCs w:val="20"/>
          <w:lang w:val="en-GB"/>
        </w:rPr>
        <w:t xml:space="preserve"> on </w:t>
      </w:r>
      <w:r w:rsidR="006E4A77" w:rsidRPr="006E4A77">
        <w:rPr>
          <w:rFonts w:ascii="Arial" w:hAnsi="Arial" w:cs="Arial"/>
          <w:sz w:val="20"/>
          <w:szCs w:val="20"/>
          <w:lang w:val="en-GB"/>
        </w:rPr>
        <w:t xml:space="preserve">the </w:t>
      </w:r>
      <w:r w:rsidR="00A863C1" w:rsidRPr="00A863C1">
        <w:rPr>
          <w:rFonts w:ascii="Arial" w:hAnsi="Arial" w:cs="Arial"/>
          <w:sz w:val="20"/>
          <w:szCs w:val="20"/>
          <w:lang w:val="en-GB"/>
        </w:rPr>
        <w:t xml:space="preserve">wake-up delay capability </w:t>
      </w:r>
      <w:r w:rsidR="00A863C1">
        <w:rPr>
          <w:rFonts w:ascii="Arial" w:hAnsi="Arial" w:cs="Arial"/>
          <w:sz w:val="20"/>
          <w:szCs w:val="20"/>
          <w:lang w:val="en-GB"/>
        </w:rPr>
        <w:t>reported by the</w:t>
      </w:r>
      <w:r w:rsidR="00A863C1" w:rsidRPr="00A863C1">
        <w:rPr>
          <w:rFonts w:ascii="Arial" w:hAnsi="Arial" w:cs="Arial"/>
          <w:sz w:val="20"/>
          <w:szCs w:val="20"/>
          <w:lang w:val="en-GB"/>
        </w:rPr>
        <w:t xml:space="preserve"> UE for LP-WUS operation in IDLE/INACTIVE mode</w:t>
      </w:r>
      <w:r w:rsidR="006E4A77">
        <w:rPr>
          <w:rFonts w:ascii="Arial" w:hAnsi="Arial" w:cs="Arial"/>
          <w:sz w:val="20"/>
          <w:szCs w:val="20"/>
          <w:lang w:val="en-GB"/>
        </w:rPr>
        <w:t xml:space="preserve">. </w:t>
      </w:r>
      <w:r w:rsidR="00A863C1">
        <w:rPr>
          <w:rFonts w:ascii="Arial" w:hAnsi="Arial" w:cs="Arial"/>
          <w:sz w:val="20"/>
          <w:szCs w:val="20"/>
          <w:lang w:val="en-GB"/>
        </w:rPr>
        <w:t>In the LS (</w:t>
      </w:r>
      <w:hyperlink r:id="rId11" w:history="1">
        <w:r w:rsidR="00A863C1" w:rsidRPr="00DB31F1">
          <w:rPr>
            <w:rStyle w:val="af6"/>
            <w:rFonts w:ascii="Arial" w:hAnsi="Arial" w:cs="Arial"/>
            <w:sz w:val="20"/>
            <w:szCs w:val="20"/>
            <w:lang w:val="en-GB"/>
          </w:rPr>
          <w:t>R1-2501624</w:t>
        </w:r>
      </w:hyperlink>
      <w:r w:rsidR="00A863C1">
        <w:rPr>
          <w:rFonts w:ascii="Arial" w:hAnsi="Arial" w:cs="Arial"/>
          <w:sz w:val="20"/>
          <w:szCs w:val="20"/>
          <w:lang w:val="en-GB"/>
        </w:rPr>
        <w:t>), RAN1 asked the following two questions to RAN4:</w:t>
      </w:r>
    </w:p>
    <w:p w14:paraId="486B098E" w14:textId="54DBB6C2" w:rsidR="00A863C1" w:rsidRPr="006E2F0B" w:rsidRDefault="006E2F0B" w:rsidP="006E2F0B">
      <w:pPr>
        <w:spacing w:after="180"/>
        <w:ind w:left="284"/>
        <w:jc w:val="both"/>
        <w:rPr>
          <w:rFonts w:ascii="Arial" w:hAnsi="Arial" w:cs="Arial"/>
          <w:sz w:val="20"/>
          <w:szCs w:val="20"/>
          <w:lang w:val="en-GB"/>
        </w:rPr>
      </w:pPr>
      <w:r w:rsidRPr="006E2F0B">
        <w:rPr>
          <w:rFonts w:ascii="Arial" w:hAnsi="Arial" w:cs="Arial"/>
          <w:b/>
          <w:bCs/>
          <w:sz w:val="20"/>
          <w:szCs w:val="20"/>
          <w:lang w:val="en-GB"/>
        </w:rPr>
        <w:t>Q1:</w:t>
      </w:r>
      <w:r w:rsidRPr="006E2F0B">
        <w:rPr>
          <w:rFonts w:ascii="Arial" w:hAnsi="Arial" w:cs="Arial"/>
          <w:sz w:val="20"/>
          <w:szCs w:val="20"/>
          <w:lang w:val="en-GB"/>
        </w:rPr>
        <w:t xml:space="preserve"> </w:t>
      </w:r>
      <w:r w:rsidR="00A863C1" w:rsidRPr="006E2F0B">
        <w:rPr>
          <w:rFonts w:ascii="Arial" w:hAnsi="Arial" w:cs="Arial"/>
          <w:sz w:val="20"/>
          <w:szCs w:val="20"/>
          <w:lang w:val="en-GB"/>
        </w:rPr>
        <w:t>RAN4 to check and confirm the number of SSBs currently assumed by RAN1 for MR synchronization for SSB periodicity of 20ms.</w:t>
      </w:r>
    </w:p>
    <w:p w14:paraId="3E0151E3" w14:textId="41A52C57" w:rsidR="00A863C1" w:rsidRPr="006E2F0B" w:rsidRDefault="006E2F0B" w:rsidP="006E2F0B">
      <w:pPr>
        <w:spacing w:after="180"/>
        <w:ind w:left="284"/>
        <w:jc w:val="both"/>
        <w:rPr>
          <w:rFonts w:ascii="Arial" w:hAnsi="Arial" w:cs="Arial"/>
          <w:sz w:val="20"/>
          <w:szCs w:val="20"/>
          <w:lang w:val="en-GB"/>
        </w:rPr>
      </w:pPr>
      <w:r w:rsidRPr="006E2F0B">
        <w:rPr>
          <w:rFonts w:ascii="Arial" w:hAnsi="Arial" w:cs="Arial"/>
          <w:b/>
          <w:bCs/>
          <w:sz w:val="20"/>
          <w:szCs w:val="20"/>
          <w:lang w:val="en-GB"/>
        </w:rPr>
        <w:t>Q2:</w:t>
      </w:r>
      <w:r w:rsidRPr="006E2F0B">
        <w:rPr>
          <w:rFonts w:ascii="Arial" w:hAnsi="Arial" w:cs="Arial"/>
          <w:sz w:val="20"/>
          <w:szCs w:val="20"/>
          <w:lang w:val="en-GB"/>
        </w:rPr>
        <w:t xml:space="preserve"> </w:t>
      </w:r>
      <w:r w:rsidR="00A863C1" w:rsidRPr="006E2F0B">
        <w:rPr>
          <w:rFonts w:ascii="Arial" w:hAnsi="Arial" w:cs="Arial"/>
          <w:sz w:val="20"/>
          <w:szCs w:val="20"/>
          <w:lang w:val="en-GB"/>
        </w:rPr>
        <w:t>RAN1 also respectfully asks RAN4 to confirm if it is reasonable to assume the same number of SSBs for MR synchronization for different SSB periodicities.</w:t>
      </w:r>
    </w:p>
    <w:p w14:paraId="559C5534" w14:textId="57894C3C" w:rsidR="006E4A77" w:rsidRDefault="006E4A77" w:rsidP="006E4A77">
      <w:pPr>
        <w:spacing w:after="180"/>
        <w:jc w:val="both"/>
        <w:rPr>
          <w:rFonts w:ascii="Arial" w:hAnsi="Arial" w:cs="Arial"/>
          <w:sz w:val="20"/>
          <w:szCs w:val="20"/>
          <w:lang w:val="en-GB"/>
        </w:rPr>
      </w:pPr>
      <w:r>
        <w:rPr>
          <w:rFonts w:ascii="Arial" w:hAnsi="Arial" w:cs="Arial"/>
          <w:sz w:val="20"/>
          <w:szCs w:val="20"/>
          <w:lang w:val="en-GB"/>
        </w:rPr>
        <w:t xml:space="preserve">RAN4 discussed </w:t>
      </w:r>
      <w:r w:rsidR="00A863C1">
        <w:rPr>
          <w:rFonts w:ascii="Arial" w:hAnsi="Arial" w:cs="Arial"/>
          <w:sz w:val="20"/>
          <w:szCs w:val="20"/>
          <w:lang w:val="en-GB"/>
        </w:rPr>
        <w:t xml:space="preserve">the above questions and made the following </w:t>
      </w:r>
      <w:r w:rsidR="001C0771">
        <w:rPr>
          <w:rFonts w:ascii="Arial" w:hAnsi="Arial" w:cs="Arial"/>
          <w:sz w:val="20"/>
          <w:szCs w:val="20"/>
          <w:lang w:val="en-GB"/>
        </w:rPr>
        <w:t>agreements</w:t>
      </w:r>
      <w:r w:rsidR="00A863C1">
        <w:rPr>
          <w:rFonts w:ascii="Arial" w:hAnsi="Arial" w:cs="Arial"/>
          <w:sz w:val="20"/>
          <w:szCs w:val="20"/>
          <w:lang w:val="en-GB"/>
        </w:rPr>
        <w:t>:</w:t>
      </w:r>
    </w:p>
    <w:p w14:paraId="73168403" w14:textId="0E7A44D5" w:rsidR="006E2F0B" w:rsidRPr="004D54EA" w:rsidRDefault="006E2F0B" w:rsidP="006E2F0B">
      <w:pPr>
        <w:spacing w:after="180"/>
        <w:ind w:left="284"/>
        <w:jc w:val="both"/>
        <w:rPr>
          <w:rFonts w:ascii="Arial" w:hAnsi="Arial" w:cs="Arial"/>
          <w:sz w:val="20"/>
          <w:szCs w:val="20"/>
        </w:rPr>
      </w:pPr>
      <w:r>
        <w:rPr>
          <w:rFonts w:ascii="Arial" w:hAnsi="Arial" w:cs="Arial"/>
          <w:b/>
          <w:bCs/>
          <w:sz w:val="20"/>
          <w:szCs w:val="20"/>
          <w:lang w:val="en-GB"/>
        </w:rPr>
        <w:t>Ans</w:t>
      </w:r>
      <w:r w:rsidR="001C0771">
        <w:rPr>
          <w:rFonts w:ascii="Arial" w:hAnsi="Arial" w:cs="Arial"/>
          <w:b/>
          <w:bCs/>
          <w:sz w:val="20"/>
          <w:szCs w:val="20"/>
          <w:lang w:val="en-GB"/>
        </w:rPr>
        <w:t>wer to Q1:</w:t>
      </w:r>
      <w:r w:rsidR="004D54EA">
        <w:rPr>
          <w:rFonts w:ascii="Arial" w:hAnsi="Arial" w:cs="Arial"/>
          <w:b/>
          <w:bCs/>
          <w:sz w:val="20"/>
          <w:szCs w:val="20"/>
          <w:lang w:val="en-GB"/>
        </w:rPr>
        <w:t xml:space="preserve"> </w:t>
      </w:r>
      <w:r w:rsidR="004D54EA" w:rsidRPr="004D54EA">
        <w:rPr>
          <w:rFonts w:ascii="Arial" w:hAnsi="Arial" w:cs="Arial"/>
          <w:sz w:val="20"/>
          <w:szCs w:val="20"/>
          <w:lang w:val="en-GB"/>
        </w:rPr>
        <w:t>RAN4#115 Agreement</w:t>
      </w:r>
    </w:p>
    <w:tbl>
      <w:tblPr>
        <w:tblStyle w:val="aff"/>
        <w:tblW w:w="0" w:type="auto"/>
        <w:tblInd w:w="421" w:type="dxa"/>
        <w:tblLook w:val="04A0" w:firstRow="1" w:lastRow="0" w:firstColumn="1" w:lastColumn="0" w:noHBand="0" w:noVBand="1"/>
      </w:tblPr>
      <w:tblGrid>
        <w:gridCol w:w="9208"/>
      </w:tblGrid>
      <w:tr w:rsidR="006E2F0B" w14:paraId="70F3A9E2" w14:textId="77777777" w:rsidTr="00213944">
        <w:tc>
          <w:tcPr>
            <w:tcW w:w="9208" w:type="dxa"/>
          </w:tcPr>
          <w:p w14:paraId="3D0A6EA5" w14:textId="77777777" w:rsidR="004D54EA" w:rsidRPr="00911E36" w:rsidRDefault="004D54EA" w:rsidP="004D54EA">
            <w:pPr>
              <w:snapToGrid w:val="0"/>
              <w:spacing w:after="120"/>
              <w:rPr>
                <w:b/>
                <w:bCs/>
                <w:color w:val="000000"/>
                <w:sz w:val="20"/>
                <w:szCs w:val="20"/>
                <w:u w:val="single"/>
                <w:lang w:eastAsia="ko-KR"/>
              </w:rPr>
            </w:pPr>
            <w:r w:rsidRPr="00911E36">
              <w:rPr>
                <w:b/>
                <w:bCs/>
                <w:color w:val="000000"/>
                <w:sz w:val="20"/>
                <w:szCs w:val="20"/>
                <w:u w:val="single"/>
                <w:lang w:eastAsia="ko-KR"/>
              </w:rPr>
              <w:t>Issue 1-2-6-1: On the number of SSBs (for RAN1 LS R1-2501624)</w:t>
            </w:r>
          </w:p>
          <w:p w14:paraId="54437F84" w14:textId="77777777" w:rsidR="004D54EA" w:rsidRPr="00911E36" w:rsidRDefault="004D54EA" w:rsidP="004D54EA">
            <w:pPr>
              <w:snapToGrid w:val="0"/>
              <w:spacing w:after="120"/>
              <w:rPr>
                <w:sz w:val="20"/>
                <w:szCs w:val="20"/>
              </w:rPr>
            </w:pPr>
            <w:r w:rsidRPr="00911E36">
              <w:rPr>
                <w:sz w:val="20"/>
                <w:szCs w:val="20"/>
              </w:rPr>
              <w:t>Agreement:</w:t>
            </w:r>
          </w:p>
          <w:p w14:paraId="3C7FC10C" w14:textId="77777777" w:rsidR="004D54EA" w:rsidRPr="00911E36" w:rsidRDefault="004D54EA" w:rsidP="004D54EA">
            <w:pPr>
              <w:snapToGrid w:val="0"/>
              <w:spacing w:after="120"/>
              <w:ind w:left="284"/>
              <w:rPr>
                <w:sz w:val="20"/>
                <w:szCs w:val="20"/>
              </w:rPr>
            </w:pPr>
            <w:r w:rsidRPr="00911E36">
              <w:rPr>
                <w:sz w:val="20"/>
                <w:szCs w:val="20"/>
              </w:rPr>
              <w:t>For the 400ms and 800ms ramping up time: {5, 5} samples</w:t>
            </w:r>
          </w:p>
          <w:p w14:paraId="0228C3FE" w14:textId="62BB833B" w:rsidR="00E3685D" w:rsidRPr="004D54EA" w:rsidRDefault="004D54EA" w:rsidP="00BD1D8A">
            <w:pPr>
              <w:snapToGrid w:val="0"/>
              <w:spacing w:after="120"/>
              <w:ind w:left="284"/>
              <w:rPr>
                <w:sz w:val="21"/>
                <w:highlight w:val="green"/>
              </w:rPr>
            </w:pPr>
            <w:r w:rsidRPr="00911E36">
              <w:rPr>
                <w:sz w:val="20"/>
                <w:szCs w:val="20"/>
              </w:rPr>
              <w:t>For the 10ms ramping up time: 3 samples</w:t>
            </w:r>
            <w:bookmarkStart w:id="1" w:name="_GoBack"/>
            <w:bookmarkEnd w:id="1"/>
          </w:p>
        </w:tc>
      </w:tr>
    </w:tbl>
    <w:p w14:paraId="6DBA5691" w14:textId="77777777" w:rsidR="006E2F0B" w:rsidRDefault="006E2F0B" w:rsidP="006E2F0B">
      <w:pPr>
        <w:spacing w:after="180"/>
        <w:ind w:left="284"/>
        <w:jc w:val="both"/>
        <w:rPr>
          <w:rFonts w:ascii="Arial" w:hAnsi="Arial" w:cs="Arial"/>
          <w:sz w:val="20"/>
          <w:szCs w:val="20"/>
          <w:lang w:val="en-GB"/>
        </w:rPr>
      </w:pPr>
    </w:p>
    <w:p w14:paraId="09482A31" w14:textId="4E6E07A2" w:rsidR="006E2F0B" w:rsidRDefault="001C0771" w:rsidP="006E2F0B">
      <w:pPr>
        <w:spacing w:after="180"/>
        <w:ind w:left="284"/>
        <w:jc w:val="both"/>
        <w:rPr>
          <w:rFonts w:ascii="Arial" w:hAnsi="Arial" w:cs="Arial"/>
          <w:sz w:val="20"/>
          <w:szCs w:val="20"/>
          <w:lang w:val="en-GB"/>
        </w:rPr>
      </w:pPr>
      <w:r>
        <w:rPr>
          <w:rFonts w:ascii="Arial" w:hAnsi="Arial" w:cs="Arial"/>
          <w:b/>
          <w:bCs/>
          <w:sz w:val="20"/>
          <w:szCs w:val="20"/>
          <w:lang w:val="en-GB"/>
        </w:rPr>
        <w:t>Answer to Q2:</w:t>
      </w:r>
      <w:r w:rsidR="004D54EA">
        <w:rPr>
          <w:rFonts w:ascii="Arial" w:hAnsi="Arial" w:cs="Arial"/>
          <w:b/>
          <w:bCs/>
          <w:sz w:val="20"/>
          <w:szCs w:val="20"/>
          <w:lang w:val="en-GB"/>
        </w:rPr>
        <w:t xml:space="preserve"> </w:t>
      </w:r>
      <w:r w:rsidR="004D54EA" w:rsidRPr="004D54EA">
        <w:rPr>
          <w:rFonts w:ascii="Arial" w:hAnsi="Arial" w:cs="Arial"/>
          <w:sz w:val="20"/>
          <w:szCs w:val="20"/>
          <w:lang w:val="en-GB"/>
        </w:rPr>
        <w:t>RAN4#114bis Agreement</w:t>
      </w:r>
    </w:p>
    <w:tbl>
      <w:tblPr>
        <w:tblStyle w:val="aff"/>
        <w:tblW w:w="0" w:type="auto"/>
        <w:tblInd w:w="421" w:type="dxa"/>
        <w:tblLook w:val="04A0" w:firstRow="1" w:lastRow="0" w:firstColumn="1" w:lastColumn="0" w:noHBand="0" w:noVBand="1"/>
      </w:tblPr>
      <w:tblGrid>
        <w:gridCol w:w="9208"/>
      </w:tblGrid>
      <w:tr w:rsidR="001C0C80" w14:paraId="162BC033" w14:textId="77777777" w:rsidTr="00213944">
        <w:tc>
          <w:tcPr>
            <w:tcW w:w="9208" w:type="dxa"/>
          </w:tcPr>
          <w:p w14:paraId="279D5174" w14:textId="77777777" w:rsidR="001C0C80" w:rsidRPr="00911E36" w:rsidRDefault="001C0C80" w:rsidP="001C0C80">
            <w:pPr>
              <w:spacing w:after="120"/>
              <w:jc w:val="both"/>
              <w:rPr>
                <w:b/>
                <w:color w:val="000000" w:themeColor="text1"/>
                <w:sz w:val="16"/>
                <w:szCs w:val="16"/>
                <w:u w:val="single"/>
                <w:lang w:eastAsia="ko-KR"/>
              </w:rPr>
            </w:pPr>
            <w:r w:rsidRPr="00911E36">
              <w:rPr>
                <w:b/>
                <w:color w:val="000000" w:themeColor="text1"/>
                <w:sz w:val="20"/>
                <w:szCs w:val="20"/>
                <w:u w:val="single"/>
                <w:lang w:eastAsia="ko-KR"/>
              </w:rPr>
              <w:t>Issue 1-2-6-2: On SSBs number for different SSB periodicities</w:t>
            </w:r>
          </w:p>
          <w:p w14:paraId="594A92A6" w14:textId="77777777" w:rsidR="001C0C80" w:rsidRPr="00911E36" w:rsidRDefault="001C0C80" w:rsidP="001C0C80">
            <w:pPr>
              <w:spacing w:after="120"/>
              <w:jc w:val="both"/>
              <w:rPr>
                <w:rFonts w:eastAsiaTheme="minorEastAsia"/>
                <w:color w:val="000000" w:themeColor="text1"/>
                <w:sz w:val="20"/>
                <w:szCs w:val="20"/>
              </w:rPr>
            </w:pPr>
            <w:r w:rsidRPr="00911E36">
              <w:rPr>
                <w:rFonts w:eastAsiaTheme="minorEastAsia"/>
                <w:color w:val="000000" w:themeColor="text1"/>
                <w:sz w:val="20"/>
                <w:szCs w:val="20"/>
              </w:rPr>
              <w:t>Agreement</w:t>
            </w:r>
          </w:p>
          <w:p w14:paraId="1CE8DD66" w14:textId="77777777" w:rsidR="001C0C80" w:rsidRPr="00911E36" w:rsidRDefault="001C0C80" w:rsidP="001C0C80">
            <w:pPr>
              <w:spacing w:after="120"/>
              <w:ind w:left="284"/>
              <w:jc w:val="both"/>
              <w:rPr>
                <w:rFonts w:eastAsiaTheme="minorEastAsia"/>
                <w:color w:val="000000" w:themeColor="text1"/>
                <w:sz w:val="20"/>
                <w:szCs w:val="20"/>
              </w:rPr>
            </w:pPr>
            <w:r w:rsidRPr="00911E36">
              <w:rPr>
                <w:rFonts w:eastAsiaTheme="minorEastAsia"/>
                <w:color w:val="000000" w:themeColor="text1"/>
                <w:sz w:val="20"/>
                <w:szCs w:val="20"/>
              </w:rPr>
              <w:t xml:space="preserve">Same SSB number for different SSB periodicity </w:t>
            </w:r>
          </w:p>
          <w:p w14:paraId="2C824588" w14:textId="77777777" w:rsidR="001C0C80" w:rsidRPr="00911E36" w:rsidRDefault="001C0C80" w:rsidP="001C0C80">
            <w:pPr>
              <w:spacing w:after="120"/>
              <w:jc w:val="both"/>
              <w:rPr>
                <w:rFonts w:eastAsiaTheme="minorEastAsia"/>
                <w:color w:val="000000" w:themeColor="text1"/>
                <w:sz w:val="20"/>
                <w:szCs w:val="20"/>
              </w:rPr>
            </w:pPr>
            <w:r w:rsidRPr="00911E36">
              <w:rPr>
                <w:rFonts w:eastAsiaTheme="minorEastAsia"/>
                <w:color w:val="000000" w:themeColor="text1"/>
                <w:sz w:val="20"/>
                <w:szCs w:val="20"/>
              </w:rPr>
              <w:t>Agreement</w:t>
            </w:r>
          </w:p>
          <w:p w14:paraId="1CB24415" w14:textId="77777777" w:rsidR="001C0C80" w:rsidRPr="00911E36" w:rsidRDefault="001C0C80" w:rsidP="001C0C80">
            <w:pPr>
              <w:spacing w:after="120"/>
              <w:ind w:left="284"/>
              <w:jc w:val="both"/>
              <w:rPr>
                <w:rFonts w:eastAsiaTheme="minorEastAsia"/>
                <w:color w:val="000000" w:themeColor="text1"/>
                <w:sz w:val="20"/>
                <w:szCs w:val="20"/>
              </w:rPr>
            </w:pPr>
            <w:r w:rsidRPr="00911E36">
              <w:rPr>
                <w:rFonts w:eastAsiaTheme="minorEastAsia"/>
                <w:color w:val="000000" w:themeColor="text1"/>
                <w:sz w:val="20"/>
                <w:szCs w:val="20"/>
              </w:rPr>
              <w:t xml:space="preserve">When SSB periodicity is 5 </w:t>
            </w:r>
            <w:proofErr w:type="spellStart"/>
            <w:r w:rsidRPr="00911E36">
              <w:rPr>
                <w:rFonts w:eastAsiaTheme="minorEastAsia"/>
                <w:color w:val="000000" w:themeColor="text1"/>
                <w:sz w:val="20"/>
                <w:szCs w:val="20"/>
              </w:rPr>
              <w:t>ms</w:t>
            </w:r>
            <w:proofErr w:type="spellEnd"/>
            <w:r w:rsidRPr="00911E36">
              <w:rPr>
                <w:rFonts w:eastAsiaTheme="minorEastAsia"/>
                <w:color w:val="000000" w:themeColor="text1"/>
                <w:sz w:val="20"/>
                <w:szCs w:val="20"/>
              </w:rPr>
              <w:t xml:space="preserve"> or 10ms, a lower bound 20 </w:t>
            </w:r>
            <w:proofErr w:type="spellStart"/>
            <w:r w:rsidRPr="00911E36">
              <w:rPr>
                <w:rFonts w:eastAsiaTheme="minorEastAsia"/>
                <w:color w:val="000000" w:themeColor="text1"/>
                <w:sz w:val="20"/>
                <w:szCs w:val="20"/>
              </w:rPr>
              <w:t>ms</w:t>
            </w:r>
            <w:proofErr w:type="spellEnd"/>
            <w:r w:rsidRPr="00911E36">
              <w:rPr>
                <w:rFonts w:eastAsiaTheme="minorEastAsia"/>
                <w:color w:val="000000" w:themeColor="text1"/>
                <w:sz w:val="20"/>
                <w:szCs w:val="20"/>
              </w:rPr>
              <w:t xml:space="preserve"> will be used for MR wake up delay. </w:t>
            </w:r>
          </w:p>
          <w:p w14:paraId="786A0416" w14:textId="2A22D742" w:rsidR="001C0C80" w:rsidRDefault="001C0C80" w:rsidP="001C0C80">
            <w:pPr>
              <w:jc w:val="both"/>
              <w:rPr>
                <w:rFonts w:ascii="Arial" w:hAnsi="Arial" w:cs="Arial"/>
                <w:sz w:val="20"/>
                <w:szCs w:val="20"/>
                <w:lang w:val="en-GB"/>
              </w:rPr>
            </w:pPr>
            <w:r w:rsidRPr="00911E36">
              <w:rPr>
                <w:rFonts w:eastAsiaTheme="minorEastAsia"/>
                <w:color w:val="000000" w:themeColor="text1"/>
                <w:sz w:val="20"/>
                <w:szCs w:val="20"/>
              </w:rPr>
              <w:t>Note: This above agreement based on the assumption that the wake up duration is defined as the ramping time + SSB number * SSB periodicity</w:t>
            </w:r>
          </w:p>
        </w:tc>
      </w:tr>
    </w:tbl>
    <w:p w14:paraId="5B3BA898" w14:textId="77777777" w:rsidR="00F8074E" w:rsidRDefault="00F8074E" w:rsidP="00654148">
      <w:pPr>
        <w:spacing w:after="180"/>
        <w:jc w:val="both"/>
        <w:rPr>
          <w:rFonts w:ascii="Arial" w:hAnsi="Arial" w:cs="Arial"/>
          <w:sz w:val="20"/>
          <w:szCs w:val="20"/>
          <w:lang w:val="en-GB"/>
        </w:rPr>
      </w:pPr>
    </w:p>
    <w:p w14:paraId="3715E264" w14:textId="01006BC2"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lastRenderedPageBreak/>
        <w:t>2. Action</w:t>
      </w:r>
      <w:r w:rsidR="002C68D0">
        <w:rPr>
          <w:rFonts w:ascii="Arial" w:eastAsia="Arial" w:hAnsi="Arial"/>
          <w:sz w:val="36"/>
          <w:szCs w:val="20"/>
          <w:lang w:val="en-GB" w:eastAsia="en-US"/>
        </w:rPr>
        <w:t>s</w:t>
      </w:r>
      <w:r w:rsidRPr="00BD7B3A">
        <w:rPr>
          <w:rFonts w:ascii="Arial" w:eastAsia="Arial" w:hAnsi="Arial"/>
          <w:sz w:val="36"/>
          <w:szCs w:val="20"/>
          <w:lang w:val="en-GB" w:eastAsia="en-US"/>
        </w:rPr>
        <w:t>:</w:t>
      </w:r>
    </w:p>
    <w:p w14:paraId="5D9ADA36" w14:textId="1C723FD1" w:rsidR="00BD7B3A" w:rsidRPr="002C68D0" w:rsidRDefault="00BD7B3A" w:rsidP="00BD7B3A">
      <w:pPr>
        <w:spacing w:after="120"/>
        <w:ind w:left="1985" w:hanging="1985"/>
        <w:rPr>
          <w:rFonts w:ascii="Arial" w:eastAsia="Arial" w:hAnsi="Arial" w:cs="Arial"/>
          <w:color w:val="000000"/>
          <w:sz w:val="20"/>
          <w:szCs w:val="20"/>
          <w:u w:val="single"/>
          <w:lang w:val="en-GB" w:eastAsia="en-US"/>
        </w:rPr>
      </w:pPr>
      <w:r w:rsidRPr="002C68D0">
        <w:rPr>
          <w:rFonts w:ascii="Arial" w:eastAsia="Arial" w:hAnsi="Arial" w:cs="Arial"/>
          <w:b/>
          <w:bCs/>
          <w:color w:val="000000"/>
          <w:sz w:val="20"/>
          <w:szCs w:val="20"/>
          <w:u w:val="single"/>
          <w:lang w:val="en-GB" w:eastAsia="en-US"/>
        </w:rPr>
        <w:t>To RAN WG</w:t>
      </w:r>
      <w:r w:rsidR="00A863C1">
        <w:rPr>
          <w:rFonts w:ascii="Arial" w:eastAsia="Arial" w:hAnsi="Arial" w:cs="Arial"/>
          <w:b/>
          <w:bCs/>
          <w:color w:val="000000"/>
          <w:sz w:val="20"/>
          <w:szCs w:val="20"/>
          <w:u w:val="single"/>
          <w:lang w:val="en-GB" w:eastAsia="en-US"/>
        </w:rPr>
        <w:t>1</w:t>
      </w:r>
      <w:r w:rsidRPr="002C68D0">
        <w:rPr>
          <w:rFonts w:ascii="Arial" w:eastAsia="Arial" w:hAnsi="Arial" w:cs="Arial"/>
          <w:b/>
          <w:bCs/>
          <w:color w:val="000000"/>
          <w:sz w:val="20"/>
          <w:szCs w:val="20"/>
          <w:u w:val="single"/>
          <w:lang w:val="en-GB" w:eastAsia="en-US"/>
        </w:rPr>
        <w:t xml:space="preserve"> group</w:t>
      </w:r>
      <w:r w:rsidR="002C68D0">
        <w:rPr>
          <w:rFonts w:ascii="Arial" w:eastAsia="Arial" w:hAnsi="Arial" w:cs="Arial"/>
          <w:b/>
          <w:bCs/>
          <w:color w:val="000000"/>
          <w:sz w:val="20"/>
          <w:szCs w:val="20"/>
          <w:u w:val="single"/>
          <w:lang w:val="en-GB" w:eastAsia="en-US"/>
        </w:rPr>
        <w:t>:</w:t>
      </w:r>
    </w:p>
    <w:p w14:paraId="195B4D3B" w14:textId="17D86AD1" w:rsidR="00BD7B3A" w:rsidRPr="006E4A77" w:rsidRDefault="001C0771" w:rsidP="00165120">
      <w:pPr>
        <w:spacing w:after="120"/>
        <w:ind w:left="993" w:hanging="993"/>
        <w:rPr>
          <w:rFonts w:ascii="Arial" w:eastAsia="Arial" w:hAnsi="Arial" w:cs="Arial"/>
          <w:b/>
          <w:bCs/>
          <w:color w:val="000000"/>
          <w:sz w:val="20"/>
          <w:szCs w:val="20"/>
          <w:lang w:val="en-GB" w:eastAsia="en-US"/>
        </w:rPr>
      </w:pPr>
      <w:r w:rsidRPr="001C0771">
        <w:rPr>
          <w:rFonts w:ascii="Arial" w:eastAsia="Arial" w:hAnsi="Arial" w:cs="Arial"/>
          <w:b/>
          <w:bCs/>
          <w:color w:val="000000"/>
          <w:sz w:val="20"/>
          <w:szCs w:val="20"/>
          <w:lang w:val="en-GB" w:eastAsia="en-US"/>
        </w:rPr>
        <w:t>RAN4 respectfully asks RAN</w:t>
      </w:r>
      <w:r>
        <w:rPr>
          <w:rFonts w:ascii="Arial" w:eastAsia="Arial" w:hAnsi="Arial" w:cs="Arial"/>
          <w:b/>
          <w:bCs/>
          <w:color w:val="000000"/>
          <w:sz w:val="20"/>
          <w:szCs w:val="20"/>
          <w:lang w:val="en-GB" w:eastAsia="en-US"/>
        </w:rPr>
        <w:t>1</w:t>
      </w:r>
      <w:r w:rsidRPr="001C0771">
        <w:rPr>
          <w:rFonts w:ascii="Arial" w:eastAsia="Arial" w:hAnsi="Arial" w:cs="Arial"/>
          <w:b/>
          <w:bCs/>
          <w:color w:val="000000"/>
          <w:sz w:val="20"/>
          <w:szCs w:val="20"/>
          <w:lang w:val="en-GB" w:eastAsia="en-US"/>
        </w:rPr>
        <w:t xml:space="preserve"> to take the above information into </w:t>
      </w:r>
      <w:r w:rsidR="004D54EA" w:rsidRPr="001C0771">
        <w:rPr>
          <w:rFonts w:ascii="Arial" w:eastAsia="Arial" w:hAnsi="Arial" w:cs="Arial"/>
          <w:b/>
          <w:bCs/>
          <w:color w:val="000000"/>
          <w:sz w:val="20"/>
          <w:szCs w:val="20"/>
          <w:lang w:val="en-GB" w:eastAsia="en-US"/>
        </w:rPr>
        <w:t>account.</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A65E926" w14:textId="5CFDC719"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w:t>
      </w:r>
      <w:r w:rsidR="00AA2D6C">
        <w:rPr>
          <w:rFonts w:ascii="Arial" w:eastAsia="Arial" w:hAnsi="Arial" w:cs="Arial" w:hint="eastAsia"/>
          <w:color w:val="000000"/>
          <w:sz w:val="20"/>
          <w:szCs w:val="20"/>
          <w:lang w:val="en-GB"/>
        </w:rPr>
        <w:t>6</w:t>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ab/>
      </w:r>
      <w:r w:rsidR="002F401E">
        <w:rPr>
          <w:rFonts w:ascii="Arial" w:hAnsi="Arial" w:cs="Arial"/>
          <w:sz w:val="20"/>
          <w:szCs w:val="20"/>
          <w:lang w:val="en-GB" w:eastAsia="en-US"/>
        </w:rPr>
        <w:t xml:space="preserve">   </w:t>
      </w:r>
      <w:r w:rsidR="00AA2D6C">
        <w:rPr>
          <w:rFonts w:ascii="Arial" w:eastAsia="Arial" w:hAnsi="Arial" w:cs="Arial"/>
          <w:color w:val="000000"/>
          <w:sz w:val="20"/>
          <w:szCs w:val="20"/>
          <w:lang w:val="en-GB" w:eastAsia="en-US"/>
        </w:rPr>
        <w:t>25</w:t>
      </w:r>
      <w:r w:rsidRPr="00BD7B3A">
        <w:rPr>
          <w:rFonts w:ascii="Arial" w:eastAsia="Arial" w:hAnsi="Arial" w:cs="Arial"/>
          <w:color w:val="000000"/>
          <w:sz w:val="20"/>
          <w:szCs w:val="20"/>
          <w:lang w:val="en-GB" w:eastAsia="en-US"/>
        </w:rPr>
        <w:t xml:space="preserve"> – </w:t>
      </w:r>
      <w:r w:rsidR="00AA2D6C">
        <w:rPr>
          <w:rFonts w:ascii="Arial" w:eastAsia="Arial" w:hAnsi="Arial" w:cs="Arial"/>
          <w:color w:val="000000"/>
          <w:sz w:val="20"/>
          <w:szCs w:val="20"/>
          <w:lang w:val="en-GB" w:eastAsia="en-US"/>
        </w:rPr>
        <w:t>29</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India</w:t>
      </w:r>
    </w:p>
    <w:p w14:paraId="59555507" w14:textId="3CB37463" w:rsidR="00973193" w:rsidRPr="002C68D0" w:rsidRDefault="002F401E" w:rsidP="002C68D0">
      <w:pPr>
        <w:spacing w:after="180" w:line="256" w:lineRule="auto"/>
        <w:rPr>
          <w:rFonts w:ascii="Arial" w:hAnsi="Arial" w:cs="Arial"/>
          <w:sz w:val="20"/>
          <w:szCs w:val="20"/>
          <w:lang w:val="en-GB" w:eastAsia="en-US"/>
        </w:rPr>
      </w:pPr>
      <w:r>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13 – 17 Oct 2025</w:t>
      </w:r>
      <w:r>
        <w:rPr>
          <w:rFonts w:ascii="Arial" w:eastAsia="Arial" w:hAnsi="Arial" w:cs="Arial"/>
          <w:color w:val="000000"/>
          <w:sz w:val="20"/>
          <w:szCs w:val="20"/>
          <w:lang w:val="en-GB" w:eastAsia="en-US"/>
        </w:rPr>
        <w:tab/>
      </w:r>
      <w:r>
        <w:rPr>
          <w:rFonts w:ascii="Arial" w:eastAsia="Arial" w:hAnsi="Arial" w:cs="Arial"/>
          <w:color w:val="000000"/>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Pr>
          <w:rFonts w:ascii="Arial" w:hAnsi="Arial" w:cs="Arial"/>
          <w:sz w:val="20"/>
          <w:szCs w:val="20"/>
          <w:lang w:val="en-GB" w:eastAsia="en-US"/>
        </w:rPr>
        <w:tab/>
      </w:r>
      <w:r w:rsidRPr="002F401E">
        <w:rPr>
          <w:rFonts w:ascii="Arial" w:hAnsi="Arial" w:cs="Arial"/>
          <w:sz w:val="20"/>
          <w:szCs w:val="20"/>
          <w:lang w:val="en-GB" w:eastAsia="en-US"/>
        </w:rPr>
        <w:t>Prague</w:t>
      </w:r>
      <w:r>
        <w:rPr>
          <w:rFonts w:ascii="Arial" w:hAnsi="Arial" w:cs="Arial"/>
          <w:sz w:val="20"/>
          <w:szCs w:val="20"/>
          <w:lang w:val="en-GB" w:eastAsia="en-US"/>
        </w:rPr>
        <w:t>, CZ</w:t>
      </w:r>
    </w:p>
    <w:sectPr w:rsidR="00973193" w:rsidRPr="002C68D0" w:rsidSect="006F2053">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31F47" w14:textId="77777777" w:rsidR="002F69ED" w:rsidRDefault="002F69ED">
      <w:r>
        <w:separator/>
      </w:r>
    </w:p>
  </w:endnote>
  <w:endnote w:type="continuationSeparator" w:id="0">
    <w:p w14:paraId="082C0215" w14:textId="77777777" w:rsidR="002F69ED" w:rsidRDefault="002F69ED">
      <w:r>
        <w:continuationSeparator/>
      </w:r>
    </w:p>
  </w:endnote>
  <w:endnote w:type="continuationNotice" w:id="1">
    <w:p w14:paraId="2EB47421" w14:textId="77777777" w:rsidR="002F69ED" w:rsidRDefault="002F6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CBE08" w14:textId="77777777" w:rsidR="002F69ED" w:rsidRDefault="002F69ED">
      <w:r>
        <w:separator/>
      </w:r>
    </w:p>
  </w:footnote>
  <w:footnote w:type="continuationSeparator" w:id="0">
    <w:p w14:paraId="1443AD6E" w14:textId="77777777" w:rsidR="002F69ED" w:rsidRDefault="002F69ED">
      <w:r>
        <w:continuationSeparator/>
      </w:r>
    </w:p>
  </w:footnote>
  <w:footnote w:type="continuationNotice" w:id="1">
    <w:p w14:paraId="3B4E70B7" w14:textId="77777777" w:rsidR="002F69ED" w:rsidRDefault="002F6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4478"/>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6F4"/>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778"/>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771"/>
    <w:rsid w:val="001C0C80"/>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394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61C"/>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8D0"/>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01E"/>
    <w:rsid w:val="002F499E"/>
    <w:rsid w:val="002F5AE4"/>
    <w:rsid w:val="002F69ED"/>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089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4EA"/>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39"/>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5F59"/>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4148"/>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2F0B"/>
    <w:rsid w:val="006E390D"/>
    <w:rsid w:val="006E41D3"/>
    <w:rsid w:val="006E4A77"/>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DFE"/>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2716"/>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797"/>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99E"/>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63B"/>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0A1"/>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1A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1E36"/>
    <w:rsid w:val="0091221D"/>
    <w:rsid w:val="00913D7F"/>
    <w:rsid w:val="009156E7"/>
    <w:rsid w:val="009168DE"/>
    <w:rsid w:val="00921225"/>
    <w:rsid w:val="009216F7"/>
    <w:rsid w:val="00921C43"/>
    <w:rsid w:val="0092251F"/>
    <w:rsid w:val="009230FD"/>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199"/>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63C1"/>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83C"/>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D8A"/>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87F"/>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6CA0"/>
    <w:rsid w:val="00D470FE"/>
    <w:rsid w:val="00D471A9"/>
    <w:rsid w:val="00D471C0"/>
    <w:rsid w:val="00D47248"/>
    <w:rsid w:val="00D473A6"/>
    <w:rsid w:val="00D50165"/>
    <w:rsid w:val="00D503E8"/>
    <w:rsid w:val="00D515B2"/>
    <w:rsid w:val="00D519B8"/>
    <w:rsid w:val="00D51DAB"/>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409"/>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1F1"/>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65A"/>
    <w:rsid w:val="00DE7B5A"/>
    <w:rsid w:val="00DF058A"/>
    <w:rsid w:val="00DF1DFA"/>
    <w:rsid w:val="00DF1EBF"/>
    <w:rsid w:val="00DF215B"/>
    <w:rsid w:val="00DF2C08"/>
    <w:rsid w:val="00DF30DD"/>
    <w:rsid w:val="00DF34C2"/>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685D"/>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6D3"/>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32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074E"/>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115B5"/>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a2"/>
    <w:next w:val="aff"/>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Unresolved Mention"/>
    <w:basedOn w:val="a1"/>
    <w:uiPriority w:val="99"/>
    <w:semiHidden/>
    <w:unhideWhenUsed/>
    <w:rsid w:val="00A339A4"/>
    <w:rPr>
      <w:color w:val="605E5C"/>
      <w:shd w:val="clear" w:color="auto" w:fill="E1DFDD"/>
    </w:rPr>
  </w:style>
  <w:style w:type="paragraph" w:customStyle="1" w:styleId="Default">
    <w:name w:val="Default"/>
    <w:rsid w:val="006E4A77"/>
    <w:pPr>
      <w:autoSpaceDE w:val="0"/>
      <w:autoSpaceDN w:val="0"/>
      <w:adjustRightInd w:val="0"/>
    </w:pPr>
    <w:rPr>
      <w:rFonts w:ascii="Times New Roman" w:hAnsi="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894043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9270567">
      <w:bodyDiv w:val="1"/>
      <w:marLeft w:val="0"/>
      <w:marRight w:val="0"/>
      <w:marTop w:val="0"/>
      <w:marBottom w:val="0"/>
      <w:divBdr>
        <w:top w:val="none" w:sz="0" w:space="0" w:color="auto"/>
        <w:left w:val="none" w:sz="0" w:space="0" w:color="auto"/>
        <w:bottom w:val="none" w:sz="0" w:space="0" w:color="auto"/>
        <w:right w:val="none" w:sz="0" w:space="0" w:color="auto"/>
      </w:divBdr>
    </w:div>
    <w:div w:id="55411974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5013856">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5910746">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728263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1768449">
      <w:bodyDiv w:val="1"/>
      <w:marLeft w:val="0"/>
      <w:marRight w:val="0"/>
      <w:marTop w:val="0"/>
      <w:marBottom w:val="0"/>
      <w:divBdr>
        <w:top w:val="none" w:sz="0" w:space="0" w:color="auto"/>
        <w:left w:val="none" w:sz="0" w:space="0" w:color="auto"/>
        <w:bottom w:val="none" w:sz="0" w:space="0" w:color="auto"/>
        <w:right w:val="none" w:sz="0" w:space="0" w:color="auto"/>
      </w:divBdr>
    </w:div>
    <w:div w:id="1232732305">
      <w:bodyDiv w:val="1"/>
      <w:marLeft w:val="0"/>
      <w:marRight w:val="0"/>
      <w:marTop w:val="0"/>
      <w:marBottom w:val="0"/>
      <w:divBdr>
        <w:top w:val="none" w:sz="0" w:space="0" w:color="auto"/>
        <w:left w:val="none" w:sz="0" w:space="0" w:color="auto"/>
        <w:bottom w:val="none" w:sz="0" w:space="0" w:color="auto"/>
        <w:right w:val="none" w:sz="0" w:space="0" w:color="auto"/>
      </w:divBdr>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1937539">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51622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16151320">
      <w:bodyDiv w:val="1"/>
      <w:marLeft w:val="0"/>
      <w:marRight w:val="0"/>
      <w:marTop w:val="0"/>
      <w:marBottom w:val="0"/>
      <w:divBdr>
        <w:top w:val="none" w:sz="0" w:space="0" w:color="auto"/>
        <w:left w:val="none" w:sz="0" w:space="0" w:color="auto"/>
        <w:bottom w:val="none" w:sz="0" w:space="0" w:color="auto"/>
        <w:right w:val="none" w:sz="0" w:space="0" w:color="auto"/>
      </w:divBdr>
    </w:div>
    <w:div w:id="205758702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336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ftp%3A%2F%2F10.10.10.10%2Fftp%2Ftsg_ran%2FWG4_Radio%2FTSGR4_115%2FInbox%2FR4-2508334.zip&amp;data=05%7C02%7Cxusheng.wei%40vivo.com%7C539736e88e9d419df99908dd98ec93d5%7C923e42dc48d54cbeb5821a797a6412ed%7C0%7C0%7C638834864386442787%7CUnknown%7CTWFpbGZsb3d8eyJFbXB0eU1hcGkiOnRydWUsIlYiOiIwLjAuMDAwMCIsIlAiOiJXaW4zMiIsIkFOIjoiTWFpbCIsIldUIjoyfQ%3D%3D%7C0%7C%7C%7C&amp;sdata=tiw2m3fAEjeCL3PRLG0KzWmOsgC%2Fq40iTyR37YqyOkU%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0/Docs/R1-2501624.zip" TargetMode="External"/><Relationship Id="rId5" Type="http://schemas.openxmlformats.org/officeDocument/2006/relationships/webSettings" Target="webSettings.xml"/><Relationship Id="rId10" Type="http://schemas.openxmlformats.org/officeDocument/2006/relationships/hyperlink" Target="mailto:xusheng.wei@vivo.com" TargetMode="External"/><Relationship Id="rId4" Type="http://schemas.openxmlformats.org/officeDocument/2006/relationships/settings" Target="settings.xml"/><Relationship Id="rId9" Type="http://schemas.openxmlformats.org/officeDocument/2006/relationships/hyperlink" Target="https://www.3gpp.org/ftp/tsg_ran/wg1_rl1/TSGR1_120/Docs/R1-250162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B31E7C0-7D40-4196-96E8-1537878C3CA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380</Words>
  <Characters>2166</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Xusheng Wei</cp:lastModifiedBy>
  <cp:revision>4</cp:revision>
  <cp:lastPrinted>2016-08-05T18:54:00Z</cp:lastPrinted>
  <dcterms:created xsi:type="dcterms:W3CDTF">2025-05-22T13:24:00Z</dcterms:created>
  <dcterms:modified xsi:type="dcterms:W3CDTF">2025-05-22T14:29:00Z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